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151F54">
      <w:pPr>
        <w:pStyle w:val="1"/>
      </w:pPr>
      <w:r>
        <w:fldChar w:fldCharType="begin"/>
      </w:r>
      <w:r>
        <w:instrText>HYPERLINK "garantF1://93180.0"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массовых коммуникаций, связи и охраны культурного наследия</w:t>
      </w:r>
      <w:r>
        <w:rPr>
          <w:rStyle w:val="a4"/>
          <w:b w:val="0"/>
          <w:bCs w:val="0"/>
        </w:rPr>
        <w:br/>
        <w:t>от 28 м</w:t>
      </w:r>
      <w:r>
        <w:rPr>
          <w:rStyle w:val="a4"/>
          <w:b w:val="0"/>
          <w:bCs w:val="0"/>
        </w:rPr>
        <w:t>арта 2008 г. N 154</w:t>
      </w:r>
      <w:r>
        <w:rPr>
          <w:rStyle w:val="a4"/>
          <w:b w:val="0"/>
          <w:bCs w:val="0"/>
        </w:rPr>
        <w:br/>
        <w:t>"Об утверждении Положения о ведении реестра операторов, осуществляющих обработку персональных данных"</w:t>
      </w:r>
      <w:r>
        <w:fldChar w:fldCharType="end"/>
      </w:r>
    </w:p>
    <w:p w:rsidR="00000000" w:rsidRDefault="00151F5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" w:name="sub_153848840"/>
    <w:p w:rsidR="00000000" w:rsidRDefault="00151F54">
      <w:pPr>
        <w:pStyle w:val="afa"/>
      </w:pPr>
      <w:r>
        <w:fldChar w:fldCharType="begin"/>
      </w:r>
      <w:r>
        <w:instrText>HYPERLINK "garantF1://97832.3"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Минкомсвязи России от 30 января 2010 г. N </w:t>
      </w:r>
      <w:r>
        <w:t>18 настоящий приказ признан утратившим силу</w:t>
      </w:r>
    </w:p>
    <w:bookmarkEnd w:id="1"/>
    <w:p w:rsidR="00000000" w:rsidRDefault="00151F54">
      <w:pPr>
        <w:pStyle w:val="afa"/>
      </w:pPr>
    </w:p>
    <w:p w:rsidR="00000000" w:rsidRDefault="00151F54">
      <w:r>
        <w:t xml:space="preserve">В целях реализации </w:t>
      </w:r>
      <w:hyperlink r:id="rId4" w:history="1">
        <w:r>
          <w:rPr>
            <w:rStyle w:val="a4"/>
          </w:rPr>
          <w:t>пункта 3 части 5 статьи 23</w:t>
        </w:r>
      </w:hyperlink>
      <w:r>
        <w:t xml:space="preserve"> Федерального закона от 27 июля 2006 года N 152-ФЗ "О персональных данных" (Собрание законодательства Российской </w:t>
      </w:r>
      <w:r>
        <w:t>Федерации, 31.07.2006, N 31 (1 ч.), ст. 3451) приказываю:</w:t>
      </w:r>
    </w:p>
    <w:p w:rsidR="00000000" w:rsidRDefault="00151F54">
      <w:bookmarkStart w:id="2" w:name="sub_1"/>
      <w:r>
        <w:t xml:space="preserve">1. 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ведении реестра операторов, осуществляющих обработку персональных данных.</w:t>
      </w:r>
    </w:p>
    <w:p w:rsidR="00000000" w:rsidRDefault="00151F54">
      <w:bookmarkStart w:id="3" w:name="sub_2"/>
      <w:bookmarkEnd w:id="2"/>
      <w:r>
        <w:t>2. Направить настоящий приказ на государственн</w:t>
      </w:r>
      <w:r>
        <w:t>ую регистрацию в Министерство юстиции Российской Федерации.</w:t>
      </w:r>
    </w:p>
    <w:p w:rsidR="00000000" w:rsidRDefault="00151F54">
      <w:bookmarkStart w:id="4" w:name="sub_3"/>
      <w:bookmarkEnd w:id="3"/>
      <w:r>
        <w:t>3. Контроль за исполнением настоящего приказа возложить на заместителя руководителя Федеральной службы по надзору в сфере массовых коммуникаций, связи и охраны культурного наследия А.А. </w:t>
      </w:r>
      <w:r>
        <w:t>Романенкова.</w:t>
      </w:r>
    </w:p>
    <w:bookmarkEnd w:id="4"/>
    <w:p w:rsidR="00000000" w:rsidRDefault="00151F5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F54">
            <w:pPr>
              <w:pStyle w:val="afff0"/>
            </w:pPr>
            <w:r>
              <w:t>Руководитель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1F54">
            <w:pPr>
              <w:pStyle w:val="aff7"/>
              <w:jc w:val="right"/>
            </w:pPr>
            <w:r>
              <w:t>Б. Боярсков</w:t>
            </w:r>
          </w:p>
        </w:tc>
      </w:tr>
    </w:tbl>
    <w:p w:rsidR="00000000" w:rsidRDefault="00151F54"/>
    <w:p w:rsidR="00000000" w:rsidRDefault="00151F54">
      <w:pPr>
        <w:pStyle w:val="afff0"/>
      </w:pPr>
      <w:r>
        <w:t>Зарегистрировано в Минюсте РФ 18 апреля 2008 г.</w:t>
      </w:r>
    </w:p>
    <w:p w:rsidR="00000000" w:rsidRDefault="00151F54">
      <w:pPr>
        <w:pStyle w:val="afff0"/>
      </w:pPr>
      <w:r>
        <w:lastRenderedPageBreak/>
        <w:t>Регистрационный N 11554</w:t>
      </w:r>
    </w:p>
    <w:p w:rsidR="00000000" w:rsidRDefault="00151F54"/>
    <w:p w:rsidR="00000000" w:rsidRDefault="00151F54">
      <w:pPr>
        <w:pStyle w:val="1"/>
      </w:pPr>
      <w:bookmarkStart w:id="5" w:name="sub_1000"/>
      <w:r>
        <w:t>Положение</w:t>
      </w:r>
      <w:r>
        <w:br/>
        <w:t xml:space="preserve"> о ведении реестра операторов, осуществляющих обработку персональных данных</w:t>
      </w:r>
    </w:p>
    <w:bookmarkEnd w:id="5"/>
    <w:p w:rsidR="00000000" w:rsidRDefault="00151F54"/>
    <w:p w:rsidR="00000000" w:rsidRDefault="00151F54">
      <w:pPr>
        <w:pStyle w:val="1"/>
      </w:pPr>
      <w:bookmarkStart w:id="6" w:name="sub_1100"/>
      <w:r>
        <w:t>I. Общие положения</w:t>
      </w:r>
    </w:p>
    <w:bookmarkEnd w:id="6"/>
    <w:p w:rsidR="00000000" w:rsidRDefault="00151F54"/>
    <w:p w:rsidR="00000000" w:rsidRDefault="00151F54">
      <w:bookmarkStart w:id="7" w:name="sub_1001"/>
      <w:r>
        <w:t xml:space="preserve">1. Настоящее Положение о ведении реестра операторов, осуществляющих обработку персональных данных (далее - Положение), разработано 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</w:t>
      </w:r>
      <w:r>
        <w:t>ных" (далее - Закон) (Собрание законодательства Российской Федерации, 31.07.2006, N 31 (1 ч.), ст. 3451), для реализации полномочий по ведению реестра операторов, осуществляющих обработку персональных данных (далее - Оператор), возложенных на Федеральную с</w:t>
      </w:r>
      <w:r>
        <w:t xml:space="preserve">лужбу по надзору в сфере массовых коммуникаций, связи и охраны культурного наследия (далее - Служба) в соответствии с </w:t>
      </w:r>
      <w:hyperlink r:id="rId6" w:history="1">
        <w:r>
          <w:rPr>
            <w:rStyle w:val="a4"/>
          </w:rPr>
          <w:t>Положением</w:t>
        </w:r>
      </w:hyperlink>
      <w:r>
        <w:t xml:space="preserve"> о Службе, утвержденным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</w:t>
      </w:r>
      <w:r>
        <w:t>йской Федерации от 06.06.2007 года N 354 (Собрание законодательства Российской Федерации, 11.06.2007, N 24, ст. 2923; N 52, ст. 6462).</w:t>
      </w:r>
    </w:p>
    <w:p w:rsidR="00000000" w:rsidRDefault="00151F54">
      <w:bookmarkStart w:id="8" w:name="sub_1002"/>
      <w:bookmarkEnd w:id="7"/>
      <w:r>
        <w:t>2. Настоящее Положение устанавливает порядок ведения реестра операторов, осуществляющих обработку персона</w:t>
      </w:r>
      <w:r>
        <w:t>льных данных (далее - Реестр).</w:t>
      </w:r>
    </w:p>
    <w:p w:rsidR="00000000" w:rsidRDefault="00151F54">
      <w:bookmarkStart w:id="9" w:name="sub_1003"/>
      <w:bookmarkEnd w:id="8"/>
      <w:r>
        <w:t>3. Понятия, используемые в настоящем Положении:</w:t>
      </w:r>
    </w:p>
    <w:bookmarkEnd w:id="9"/>
    <w:p w:rsidR="00000000" w:rsidRDefault="00151F54">
      <w:r>
        <w:rPr>
          <w:rStyle w:val="a3"/>
        </w:rPr>
        <w:t>реестр</w:t>
      </w:r>
      <w:r>
        <w:t xml:space="preserve"> - перечень, список операторов, осуществляющих обработку персональных данных;</w:t>
      </w:r>
    </w:p>
    <w:p w:rsidR="00000000" w:rsidRDefault="00151F54">
      <w:r>
        <w:rPr>
          <w:rStyle w:val="a3"/>
        </w:rPr>
        <w:lastRenderedPageBreak/>
        <w:t>ведение реестра операторов</w:t>
      </w:r>
      <w:r>
        <w:t xml:space="preserve"> - деятельность Службы, включающая сбор, фиксацию, обработку, хранение и предоставление данных, составляющих систему ведения реестра операторов, осуществляющих обработку персональных данных;</w:t>
      </w:r>
    </w:p>
    <w:p w:rsidR="00000000" w:rsidRDefault="00151F54">
      <w:r>
        <w:rPr>
          <w:rStyle w:val="a3"/>
        </w:rPr>
        <w:t>оператор</w:t>
      </w:r>
      <w:r>
        <w:t xml:space="preserve"> - государственный орган, муниципальный орган, юридическо</w:t>
      </w:r>
      <w:r>
        <w:t>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000000" w:rsidRDefault="00151F54">
      <w:r>
        <w:rPr>
          <w:rStyle w:val="a3"/>
        </w:rPr>
        <w:t>обработка персональных данных</w:t>
      </w:r>
      <w:r>
        <w:t xml:space="preserve"> - действия (операции) с персональными данными, включая сбор, систе</w:t>
      </w:r>
      <w:r>
        <w:t>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000000" w:rsidRDefault="00151F54"/>
    <w:p w:rsidR="00000000" w:rsidRDefault="00151F54">
      <w:pPr>
        <w:pStyle w:val="1"/>
      </w:pPr>
      <w:bookmarkStart w:id="10" w:name="sub_1200"/>
      <w:r>
        <w:t>II. Состав сведений, включаемых в реестр</w:t>
      </w:r>
    </w:p>
    <w:bookmarkEnd w:id="10"/>
    <w:p w:rsidR="00000000" w:rsidRDefault="00151F54"/>
    <w:p w:rsidR="00000000" w:rsidRDefault="00151F54">
      <w:bookmarkStart w:id="11" w:name="sub_1004"/>
      <w:r>
        <w:t>4. Р</w:t>
      </w:r>
      <w:r>
        <w:t>еестр содержит следующие сведения об Операторах:</w:t>
      </w:r>
    </w:p>
    <w:p w:rsidR="00000000" w:rsidRDefault="00151F54">
      <w:bookmarkStart w:id="12" w:name="sub_1041"/>
      <w:bookmarkEnd w:id="11"/>
      <w:r>
        <w:t>а) регистрационный номер;</w:t>
      </w:r>
    </w:p>
    <w:p w:rsidR="00000000" w:rsidRDefault="00151F54">
      <w:bookmarkStart w:id="13" w:name="sub_1042"/>
      <w:bookmarkEnd w:id="12"/>
      <w:r>
        <w:t>б) наименование (фамилия, имя, отчество), адрес оператора;</w:t>
      </w:r>
    </w:p>
    <w:p w:rsidR="00000000" w:rsidRDefault="00151F54">
      <w:bookmarkStart w:id="14" w:name="sub_1043"/>
      <w:bookmarkEnd w:id="13"/>
      <w:r>
        <w:t xml:space="preserve">в) адреса филиалов (представительств) оператора, осуществляющих обработку </w:t>
      </w:r>
      <w:r>
        <w:t>персональных данных (при наличии);</w:t>
      </w:r>
    </w:p>
    <w:p w:rsidR="00000000" w:rsidRDefault="00151F54">
      <w:bookmarkStart w:id="15" w:name="sub_1044"/>
      <w:bookmarkEnd w:id="14"/>
      <w:r>
        <w:t>г) дата направления уведомления;</w:t>
      </w:r>
    </w:p>
    <w:p w:rsidR="00000000" w:rsidRDefault="00151F54">
      <w:bookmarkStart w:id="16" w:name="sub_1045"/>
      <w:bookmarkEnd w:id="15"/>
      <w:r>
        <w:t>д) цель обработки персональных данных;</w:t>
      </w:r>
    </w:p>
    <w:p w:rsidR="00000000" w:rsidRDefault="00151F54">
      <w:bookmarkStart w:id="17" w:name="sub_1046"/>
      <w:bookmarkEnd w:id="16"/>
      <w:r>
        <w:t>е) категории персональных данных;</w:t>
      </w:r>
    </w:p>
    <w:p w:rsidR="00000000" w:rsidRDefault="00151F54">
      <w:bookmarkStart w:id="18" w:name="sub_1047"/>
      <w:bookmarkEnd w:id="17"/>
      <w:r>
        <w:t>ж) категории субъектов, персональные данные которых</w:t>
      </w:r>
      <w:r>
        <w:t xml:space="preserve"> обрабатываются;</w:t>
      </w:r>
    </w:p>
    <w:p w:rsidR="00000000" w:rsidRDefault="00151F54">
      <w:bookmarkStart w:id="19" w:name="sub_1048"/>
      <w:bookmarkEnd w:id="18"/>
      <w:r>
        <w:t>з) правовое основание обработки персональных данных;</w:t>
      </w:r>
    </w:p>
    <w:p w:rsidR="00000000" w:rsidRDefault="00151F54">
      <w:bookmarkStart w:id="20" w:name="sub_1049"/>
      <w:bookmarkEnd w:id="19"/>
      <w:r>
        <w:lastRenderedPageBreak/>
        <w:t>и) перечень действий с персональными данными, общее описание используемых оператором способов обработки персональных данных;</w:t>
      </w:r>
    </w:p>
    <w:p w:rsidR="00000000" w:rsidRDefault="00151F54">
      <w:bookmarkStart w:id="21" w:name="sub_10410"/>
      <w:bookmarkEnd w:id="20"/>
      <w:r>
        <w:t xml:space="preserve">к) описание </w:t>
      </w:r>
      <w:r>
        <w:t>мер, которые оператор обязуется осуществлять при обработке персональных данных, по обеспечению безопасности персональных данных при их обработке;</w:t>
      </w:r>
    </w:p>
    <w:p w:rsidR="00000000" w:rsidRDefault="00151F54">
      <w:bookmarkStart w:id="22" w:name="sub_10411"/>
      <w:bookmarkEnd w:id="21"/>
      <w:r>
        <w:t>л) дата начала обработки персональных данных;</w:t>
      </w:r>
    </w:p>
    <w:p w:rsidR="00000000" w:rsidRDefault="00151F54">
      <w:bookmarkStart w:id="23" w:name="sub_10412"/>
      <w:bookmarkEnd w:id="22"/>
      <w:r>
        <w:t>м) срок или условие прекраще</w:t>
      </w:r>
      <w:r>
        <w:t>ния обработки персональных данных;</w:t>
      </w:r>
    </w:p>
    <w:p w:rsidR="00000000" w:rsidRDefault="00151F54">
      <w:bookmarkStart w:id="24" w:name="sub_10413"/>
      <w:bookmarkEnd w:id="23"/>
      <w:r>
        <w:t>н) дата и основания включения в реестр операторов;</w:t>
      </w:r>
    </w:p>
    <w:p w:rsidR="00000000" w:rsidRDefault="00151F54">
      <w:bookmarkStart w:id="25" w:name="sub_10414"/>
      <w:bookmarkEnd w:id="24"/>
      <w:r>
        <w:t>о) дата и основание исключения из реестра операторов;</w:t>
      </w:r>
    </w:p>
    <w:p w:rsidR="00000000" w:rsidRDefault="00151F54">
      <w:bookmarkStart w:id="26" w:name="sub_10415"/>
      <w:bookmarkEnd w:id="25"/>
      <w:r>
        <w:t>п) внесенные изменения.</w:t>
      </w:r>
    </w:p>
    <w:bookmarkEnd w:id="26"/>
    <w:p w:rsidR="00000000" w:rsidRDefault="00151F54"/>
    <w:p w:rsidR="00000000" w:rsidRDefault="00151F54">
      <w:pPr>
        <w:pStyle w:val="1"/>
      </w:pPr>
      <w:bookmarkStart w:id="27" w:name="sub_1300"/>
      <w:r>
        <w:t>III. Условия включен</w:t>
      </w:r>
      <w:r>
        <w:t>ия операторов в реестр</w:t>
      </w:r>
    </w:p>
    <w:bookmarkEnd w:id="27"/>
    <w:p w:rsidR="00000000" w:rsidRDefault="00151F54"/>
    <w:p w:rsidR="00000000" w:rsidRDefault="00151F54">
      <w:bookmarkStart w:id="28" w:name="sub_1005"/>
      <w:r>
        <w:t>5. Операторы включаются в Реестр при выполнении следующих условий:</w:t>
      </w:r>
    </w:p>
    <w:bookmarkEnd w:id="28"/>
    <w:p w:rsidR="00000000" w:rsidRDefault="00151F54">
      <w:r>
        <w:t xml:space="preserve">- направление в территориальное управление Службы уведомления об обработке (о намерении осуществлять обработку) персональных данных (далее - </w:t>
      </w:r>
      <w:r>
        <w:t xml:space="preserve">Уведомление). Сведения, указанные в Уведомлении, должны соответствовать части </w:t>
      </w:r>
      <w:hyperlink r:id="rId8" w:history="1">
        <w:r>
          <w:rPr>
            <w:rStyle w:val="a4"/>
          </w:rPr>
          <w:t>3 статьи 22</w:t>
        </w:r>
      </w:hyperlink>
      <w:r>
        <w:t xml:space="preserve"> Закона;</w:t>
      </w:r>
    </w:p>
    <w:p w:rsidR="00000000" w:rsidRDefault="00151F54">
      <w:r>
        <w:t>- регистрация полученного Уведомления в территориальном управлении Службы, его обработка для принятия решения по утверж</w:t>
      </w:r>
      <w:r>
        <w:t>дению или отклонению;</w:t>
      </w:r>
    </w:p>
    <w:p w:rsidR="00000000" w:rsidRDefault="00151F54">
      <w:r>
        <w:t>- подписание приказа руководителем Службы или заместителем руководителя о включении Оператора в Реестр.</w:t>
      </w:r>
    </w:p>
    <w:p w:rsidR="00000000" w:rsidRDefault="00151F54">
      <w:bookmarkStart w:id="29" w:name="sub_1006"/>
      <w:r>
        <w:t>6. Оригинал направленного Оператором Уведомления с приложением всех поступивших документов долж</w:t>
      </w:r>
      <w:r>
        <w:t>ен храниться в соответствующем территориальном управлении Службы.</w:t>
      </w:r>
    </w:p>
    <w:bookmarkEnd w:id="29"/>
    <w:p w:rsidR="00000000" w:rsidRDefault="00151F54"/>
    <w:p w:rsidR="00000000" w:rsidRDefault="00151F54">
      <w:pPr>
        <w:pStyle w:val="1"/>
      </w:pPr>
      <w:bookmarkStart w:id="30" w:name="sub_1400"/>
      <w:r>
        <w:t>IV. Порядок включения операторов в реестр</w:t>
      </w:r>
    </w:p>
    <w:bookmarkEnd w:id="30"/>
    <w:p w:rsidR="00000000" w:rsidRDefault="00151F54"/>
    <w:p w:rsidR="00000000" w:rsidRDefault="00151F54">
      <w:bookmarkStart w:id="31" w:name="sub_1007"/>
      <w:r>
        <w:t>7. Служба по результатам анализа обработанных территориальными управлениями Службы Уведомлений вправе осуществлять</w:t>
      </w:r>
      <w:r>
        <w:t xml:space="preserve"> проверку достоверности и полноты представленной Операторами информации, содержащейся в Уведомлении, или привлекать для осуществления такой проверки иные государственные органы в пределах их полномочий. Также Служба вправе запрашивать у физических или юрид</w:t>
      </w:r>
      <w:r>
        <w:t>ических лиц информацию, необходимую для реализации своих полномочий, и безвозмездно получать такую информацию, в том числе в случае необходимости уточнения или дополнения недостающих сведений.</w:t>
      </w:r>
    </w:p>
    <w:p w:rsidR="00000000" w:rsidRDefault="00151F54">
      <w:bookmarkStart w:id="32" w:name="sub_1008"/>
      <w:bookmarkEnd w:id="31"/>
      <w:r>
        <w:t>8. По результатам проверки сведений, содержащих</w:t>
      </w:r>
      <w:r>
        <w:t>ся в обработанном Уведомлении, Служба в течение тридцати дней с даты поступления Уведомления, принимает решение о включении Оператора в Реестр, которое оформляется в виде приказа руководителя Службы или заместителя руководителя Службы о включении Оператора</w:t>
      </w:r>
      <w:r>
        <w:t xml:space="preserve"> в Реестр.</w:t>
      </w:r>
    </w:p>
    <w:p w:rsidR="00000000" w:rsidRDefault="00151F54">
      <w:bookmarkStart w:id="33" w:name="sub_1009"/>
      <w:bookmarkEnd w:id="32"/>
      <w:r>
        <w:t>9. На основании изданного приказа в Реестр вносится запись об Операторе, которой присваивается регистрационный номер.</w:t>
      </w:r>
    </w:p>
    <w:p w:rsidR="00000000" w:rsidRDefault="00151F54">
      <w:bookmarkStart w:id="34" w:name="sub_1010"/>
      <w:bookmarkEnd w:id="33"/>
      <w:r>
        <w:t>10. Датой внесения Оператора в Реестр считается дата подписания приказа.</w:t>
      </w:r>
    </w:p>
    <w:p w:rsidR="00000000" w:rsidRDefault="00151F54">
      <w:bookmarkStart w:id="35" w:name="sub_1011"/>
      <w:bookmarkEnd w:id="34"/>
      <w:r>
        <w:t>11. Ин</w:t>
      </w:r>
      <w:r>
        <w:t xml:space="preserve">формация о внесении Оператора в Реестр должна быть опубликована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Службы в сети Интернет не позднее трех дней с даты подписания приказа.</w:t>
      </w:r>
    </w:p>
    <w:bookmarkEnd w:id="35"/>
    <w:p w:rsidR="00000000" w:rsidRDefault="00151F54"/>
    <w:p w:rsidR="00000000" w:rsidRDefault="00151F54">
      <w:pPr>
        <w:pStyle w:val="1"/>
      </w:pPr>
      <w:bookmarkStart w:id="36" w:name="sub_1500"/>
      <w:r>
        <w:t>V. Порядок ведения Реестра</w:t>
      </w:r>
    </w:p>
    <w:bookmarkEnd w:id="36"/>
    <w:p w:rsidR="00000000" w:rsidRDefault="00151F54"/>
    <w:p w:rsidR="00000000" w:rsidRDefault="00151F54">
      <w:bookmarkStart w:id="37" w:name="sub_1012"/>
      <w:r>
        <w:lastRenderedPageBreak/>
        <w:t>12</w:t>
      </w:r>
      <w:r>
        <w:t>. Ведение Реестра осуществляется с применением единой информационной системы (далее - ЕИС) в электронном виде.</w:t>
      </w:r>
    </w:p>
    <w:p w:rsidR="00000000" w:rsidRDefault="00151F54">
      <w:bookmarkStart w:id="38" w:name="sub_1013"/>
      <w:bookmarkEnd w:id="37"/>
      <w:r>
        <w:t>13. Ведение Реестра осуществляет Служба, которая при наличии условий, определенных настоящим Положением, включает Операторов в Ре</w:t>
      </w:r>
      <w:r>
        <w:t>естр путем внесения в Реестр соответствующих записей, изменяет сведения, содержащиеся в указанных записях, исключает Операторов из Реестра путем дополнения ранее внесенных записей сведениями об исключении Операторов из Реестра.</w:t>
      </w:r>
    </w:p>
    <w:p w:rsidR="00000000" w:rsidRDefault="00151F54">
      <w:bookmarkStart w:id="39" w:name="sub_1014"/>
      <w:bookmarkEnd w:id="38"/>
      <w:r>
        <w:t>14. В случае</w:t>
      </w:r>
      <w:r>
        <w:t xml:space="preserve"> изменения сведений, содержащихся в Уведомлении после включения Оператора в Реестр, он обязан уведомить об изменениях Службу в течение десяти рабочих дней с даты возникновения таких изменений. Внесение указанных изменений в Реестр производится на основании</w:t>
      </w:r>
      <w:r>
        <w:t xml:space="preserve"> приказа руководителя Службы или заместителя руководителя и не приводит к изменению регистрационного номера соответствующей записи в Реестре.</w:t>
      </w:r>
    </w:p>
    <w:p w:rsidR="00000000" w:rsidRDefault="00151F54">
      <w:bookmarkStart w:id="40" w:name="sub_1015"/>
      <w:bookmarkEnd w:id="39"/>
      <w:r>
        <w:t xml:space="preserve">15. Сведения, содержащиеся в Реестре, за исключением </w:t>
      </w:r>
      <w:hyperlink w:anchor="sub_10410" w:history="1">
        <w:r>
          <w:rPr>
            <w:rStyle w:val="a4"/>
          </w:rPr>
          <w:t xml:space="preserve">подпункта "к" пункта </w:t>
        </w:r>
        <w:r>
          <w:rPr>
            <w:rStyle w:val="a4"/>
          </w:rPr>
          <w:t>4</w:t>
        </w:r>
      </w:hyperlink>
      <w:r>
        <w:t xml:space="preserve"> настоящего Положения, являются общедоступными.</w:t>
      </w:r>
    </w:p>
    <w:p w:rsidR="00000000" w:rsidRDefault="00151F54">
      <w:bookmarkStart w:id="41" w:name="sub_1016"/>
      <w:bookmarkEnd w:id="40"/>
      <w:r>
        <w:t>16. Информация о Реестре публикуется на официальном сайте Службы.</w:t>
      </w:r>
    </w:p>
    <w:p w:rsidR="00000000" w:rsidRDefault="00151F54">
      <w:bookmarkStart w:id="42" w:name="sub_1017"/>
      <w:bookmarkEnd w:id="41"/>
      <w:r>
        <w:t>17. Операторы, включенные в Реестр, вправе получить выписку из Реестра по письменному обращению в Службу в</w:t>
      </w:r>
      <w:r>
        <w:t xml:space="preserve"> срок не позднее тридцати дней.</w:t>
      </w:r>
    </w:p>
    <w:bookmarkEnd w:id="42"/>
    <w:p w:rsidR="00000000" w:rsidRDefault="00151F54"/>
    <w:p w:rsidR="00000000" w:rsidRDefault="00151F54">
      <w:pPr>
        <w:pStyle w:val="1"/>
      </w:pPr>
      <w:bookmarkStart w:id="43" w:name="sub_1600"/>
      <w:r>
        <w:t>VI. Порядок исключения операторов из Реестра</w:t>
      </w:r>
    </w:p>
    <w:bookmarkEnd w:id="43"/>
    <w:p w:rsidR="00000000" w:rsidRDefault="00151F54"/>
    <w:p w:rsidR="00000000" w:rsidRDefault="00151F54">
      <w:bookmarkStart w:id="44" w:name="sub_1018"/>
      <w:r>
        <w:t>18. Вопрос об исключении Оператора из Реестра рассматривается в следующих случаях:</w:t>
      </w:r>
    </w:p>
    <w:bookmarkEnd w:id="44"/>
    <w:p w:rsidR="00000000" w:rsidRDefault="00151F54">
      <w:r>
        <w:t>- поступление в Службу или ее территориальные управлен</w:t>
      </w:r>
      <w:r>
        <w:t xml:space="preserve">ия письменного заявления </w:t>
      </w:r>
      <w:r>
        <w:lastRenderedPageBreak/>
        <w:t>(обращения) от Оператора, включенного в Реестр, об исключении с приложением обоснований;</w:t>
      </w:r>
    </w:p>
    <w:p w:rsidR="00000000" w:rsidRDefault="00151F54">
      <w:r>
        <w:t>- принятие Службой или ее территориальными управлениями мер по приостановлению или прекращению Оператором обработки персональных данных, осуще</w:t>
      </w:r>
      <w:r>
        <w:t>ствляемой с нарушением требований Закона.</w:t>
      </w:r>
    </w:p>
    <w:p w:rsidR="00000000" w:rsidRDefault="00151F54">
      <w:bookmarkStart w:id="45" w:name="sub_1019"/>
      <w:r>
        <w:t>19. Операторы исключаются из Реестра при наступлении одного из следующих условий:</w:t>
      </w:r>
    </w:p>
    <w:bookmarkEnd w:id="45"/>
    <w:p w:rsidR="00000000" w:rsidRDefault="00151F54">
      <w:r>
        <w:t>- ликвидация Оператора;</w:t>
      </w:r>
    </w:p>
    <w:p w:rsidR="00000000" w:rsidRDefault="00151F54">
      <w:r>
        <w:t>- прекращение деятельности Оператора в результате его реорганизации, за исключением реоргани</w:t>
      </w:r>
      <w:r>
        <w:t>зации в форме преобразования;</w:t>
      </w:r>
    </w:p>
    <w:p w:rsidR="00000000" w:rsidRDefault="00151F54">
      <w:r>
        <w:t>- аннулирование лицензии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</w:t>
      </w:r>
      <w:r>
        <w:t xml:space="preserve"> форме субъекта персональных данных;</w:t>
      </w:r>
    </w:p>
    <w:p w:rsidR="00000000" w:rsidRDefault="00151F54">
      <w:r>
        <w:t>- наступление срока или условия прекращения обработки персональных данных, указанных в Уведомлении;</w:t>
      </w:r>
    </w:p>
    <w:p w:rsidR="00000000" w:rsidRDefault="00151F54">
      <w:r>
        <w:t>- решение суда о прекращении оператором деятельности по обработке персональных данных;</w:t>
      </w:r>
    </w:p>
    <w:p w:rsidR="00000000" w:rsidRDefault="00151F54">
      <w:r>
        <w:t xml:space="preserve">- иные, установленные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персональных данных.</w:t>
      </w:r>
    </w:p>
    <w:p w:rsidR="00000000" w:rsidRDefault="00151F54">
      <w:bookmarkStart w:id="46" w:name="sub_1020"/>
      <w:r>
        <w:t>20. Решение об исключении Оператора из Реестра оформляется приказом руководителя Службы или заместителя руководителя Службы.</w:t>
      </w:r>
    </w:p>
    <w:bookmarkEnd w:id="46"/>
    <w:p w:rsidR="00000000" w:rsidRDefault="00151F54">
      <w:r>
        <w:t>На основа</w:t>
      </w:r>
      <w:r>
        <w:t xml:space="preserve">нии изданного приказа в Реестр вносятся сведения об исключении Оператора </w:t>
      </w:r>
      <w:r>
        <w:lastRenderedPageBreak/>
        <w:t>из Реестра. После исключения Оператора из Реестра регистрационный номер соответствующей записи в дальнейшем не используется.</w:t>
      </w:r>
    </w:p>
    <w:p w:rsidR="00000000" w:rsidRDefault="00151F54">
      <w:bookmarkStart w:id="47" w:name="sub_1021"/>
      <w:r>
        <w:t xml:space="preserve">21. Информация об исключении Оператора из Реестра </w:t>
      </w:r>
      <w:r>
        <w:t>должна быть опубликована на официальном сайте Службы в сети Интернет не позднее трех дней с даты подписания приказа.</w:t>
      </w:r>
    </w:p>
    <w:bookmarkEnd w:id="47"/>
    <w:p w:rsidR="00151F54" w:rsidRDefault="00151F54"/>
    <w:sectPr w:rsidR="00151F5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DF"/>
    <w:rsid w:val="00151F54"/>
    <w:rsid w:val="0071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E907539-EBDC-42E6-8176-7E80548A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2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1295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1295.12541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10" Type="http://schemas.openxmlformats.org/officeDocument/2006/relationships/hyperlink" Target="garantF1://12048567.4" TargetMode="External"/><Relationship Id="rId4" Type="http://schemas.openxmlformats.org/officeDocument/2006/relationships/hyperlink" Target="garantF1://12048567.23053" TargetMode="External"/><Relationship Id="rId9" Type="http://schemas.openxmlformats.org/officeDocument/2006/relationships/hyperlink" Target="garantF1://890941.2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 Бурлаков</cp:lastModifiedBy>
  <cp:revision>2</cp:revision>
  <dcterms:created xsi:type="dcterms:W3CDTF">2015-09-22T11:49:00Z</dcterms:created>
  <dcterms:modified xsi:type="dcterms:W3CDTF">2015-09-22T11:49:00Z</dcterms:modified>
</cp:coreProperties>
</file>