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76F19">
      <w:pPr>
        <w:pStyle w:val="1"/>
      </w:pPr>
      <w:r>
        <w:fldChar w:fldCharType="begin"/>
      </w:r>
      <w:r>
        <w:instrText>HYPERLINK "garantF1://93075.0"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техническому и экспортному контролю, ФСБ РФ и Министерства информационных технолог</w:t>
      </w:r>
      <w:r>
        <w:rPr>
          <w:rStyle w:val="a4"/>
          <w:b w:val="0"/>
          <w:bCs w:val="0"/>
        </w:rPr>
        <w:t>ий и связи РФ</w:t>
      </w:r>
      <w:r>
        <w:rPr>
          <w:rStyle w:val="a4"/>
          <w:b w:val="0"/>
          <w:bCs w:val="0"/>
        </w:rPr>
        <w:br/>
        <w:t>от 13 февраля 2008 г. N 55/86/20</w:t>
      </w:r>
      <w:r>
        <w:rPr>
          <w:rStyle w:val="a4"/>
          <w:b w:val="0"/>
          <w:bCs w:val="0"/>
        </w:rPr>
        <w:br/>
        <w:t>"Об утверждении Порядка проведения классификации информационных систем персональных данных"</w:t>
      </w:r>
      <w:r>
        <w:fldChar w:fldCharType="end"/>
      </w:r>
    </w:p>
    <w:p w:rsidR="00000000" w:rsidRDefault="00876F1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" w:name="sub_564817728"/>
    <w:p w:rsidR="00000000" w:rsidRDefault="00876F19">
      <w:pPr>
        <w:pStyle w:val="afa"/>
      </w:pPr>
      <w:r>
        <w:fldChar w:fldCharType="begin"/>
      </w:r>
      <w:r>
        <w:instrText>HYPERLINK "garantF1://70497952.1"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ФСТЭК России, ФСБ России и Мининформсвязи России от 31 декабря 2013 г. N 151/786/461 настоящий приказ признан утратившим силу</w:t>
      </w:r>
    </w:p>
    <w:bookmarkEnd w:id="1"/>
    <w:p w:rsidR="00000000" w:rsidRDefault="00876F19">
      <w:r>
        <w:t xml:space="preserve">В соответствии с </w:t>
      </w:r>
      <w:hyperlink r:id="rId4" w:history="1">
        <w:r>
          <w:rPr>
            <w:rStyle w:val="a4"/>
          </w:rPr>
          <w:t>пунктом 6</w:t>
        </w:r>
      </w:hyperlink>
      <w:r>
        <w:t xml:space="preserve"> Положения об обеспечении безопасности персональных да</w:t>
      </w:r>
      <w:r>
        <w:t xml:space="preserve">нных при их обработке в информационных системах персональных данных, утвержденного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ноября 2007 г. N 781 "Об утверждении Положения об обеспечении безопасности персональ</w:t>
      </w:r>
      <w:r>
        <w:t>ных данных при их обработке в информационных системах персональных данных" (Собрание законодательства Российской Федерации, 2007, N 48, часть II, ст. 6001), приказываем:</w:t>
      </w:r>
    </w:p>
    <w:p w:rsidR="00000000" w:rsidRDefault="00876F19">
      <w:bookmarkStart w:id="2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классификации </w:t>
      </w:r>
      <w:r>
        <w:t>информационных систем персональных данных.</w:t>
      </w:r>
    </w:p>
    <w:bookmarkEnd w:id="2"/>
    <w:p w:rsidR="00000000" w:rsidRDefault="00876F1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6F19">
            <w:pPr>
              <w:pStyle w:val="afff0"/>
            </w:pPr>
            <w:r>
              <w:t>Директор</w:t>
            </w:r>
            <w:r>
              <w:br/>
              <w:t>Федеральной службы</w:t>
            </w:r>
            <w:r>
              <w:br/>
              <w:t>по техническому и экспортному контролю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6F19">
            <w:pPr>
              <w:pStyle w:val="aff7"/>
              <w:jc w:val="right"/>
            </w:pPr>
            <w:r>
              <w:t>С. Григоров</w:t>
            </w:r>
          </w:p>
        </w:tc>
      </w:tr>
    </w:tbl>
    <w:p w:rsidR="00000000" w:rsidRDefault="00876F1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6F19">
            <w:pPr>
              <w:pStyle w:val="afff0"/>
            </w:pPr>
            <w:r>
              <w:t>Директор</w:t>
            </w:r>
            <w:r>
              <w:br/>
              <w:t>Федеральной службы безопасности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6F19">
            <w:pPr>
              <w:pStyle w:val="aff7"/>
              <w:jc w:val="right"/>
            </w:pPr>
            <w:r>
              <w:t>Н. Патрушев</w:t>
            </w:r>
          </w:p>
        </w:tc>
      </w:tr>
    </w:tbl>
    <w:p w:rsidR="00000000" w:rsidRDefault="00876F1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6F19">
            <w:pPr>
              <w:pStyle w:val="afff0"/>
            </w:pPr>
            <w:r>
              <w:t>Министр</w:t>
            </w:r>
            <w:r>
              <w:br/>
              <w:t>информационных технологий и связи</w:t>
            </w:r>
            <w:r>
              <w:br/>
              <w:t>Российск</w:t>
            </w:r>
            <w:r>
              <w:t>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6F19">
            <w:pPr>
              <w:pStyle w:val="aff7"/>
              <w:jc w:val="right"/>
            </w:pPr>
            <w:r>
              <w:t>Л. Рейман</w:t>
            </w:r>
          </w:p>
        </w:tc>
      </w:tr>
    </w:tbl>
    <w:p w:rsidR="00000000" w:rsidRDefault="00876F19"/>
    <w:p w:rsidR="00000000" w:rsidRDefault="00876F19">
      <w:pPr>
        <w:pStyle w:val="afff0"/>
      </w:pPr>
      <w:r>
        <w:t>Зарегистрировано в Минюсте РФ 3 апреля 2008 г.</w:t>
      </w:r>
    </w:p>
    <w:p w:rsidR="00000000" w:rsidRDefault="00876F19">
      <w:pPr>
        <w:pStyle w:val="afff0"/>
      </w:pPr>
      <w:r>
        <w:t>Регистрационный N 11462</w:t>
      </w:r>
    </w:p>
    <w:p w:rsidR="00000000" w:rsidRDefault="00876F19"/>
    <w:p w:rsidR="00000000" w:rsidRDefault="00876F19">
      <w:pPr>
        <w:pStyle w:val="1"/>
      </w:pPr>
      <w:bookmarkStart w:id="3" w:name="sub_1000"/>
      <w:r>
        <w:t>Порядок</w:t>
      </w:r>
      <w:r>
        <w:br/>
        <w:t xml:space="preserve"> проведения классификации информационных систем персональных данных</w:t>
      </w:r>
    </w:p>
    <w:bookmarkEnd w:id="3"/>
    <w:p w:rsidR="00000000" w:rsidRDefault="00876F19"/>
    <w:p w:rsidR="00000000" w:rsidRDefault="00876F19">
      <w:bookmarkStart w:id="4" w:name="sub_1001"/>
      <w:r>
        <w:t>1. Настоящий Порядок определяет проведение классификации информационных систем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</w:t>
      </w:r>
      <w:r>
        <w:t>ществлять обработку таких персональных данных с использованием средств автоматизации (далее - информационные системы)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876F19">
      <w:bookmarkStart w:id="5" w:name="sub_1002"/>
      <w:bookmarkEnd w:id="4"/>
      <w:r>
        <w:t>2. Классификация информационных систем проводится государственными органами, муниципальными ор</w:t>
      </w:r>
      <w:r>
        <w:t>ганами, юридическими 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p w:rsidR="00000000" w:rsidRDefault="00876F19">
      <w:bookmarkStart w:id="6" w:name="sub_1003"/>
      <w:bookmarkEnd w:id="5"/>
      <w:r>
        <w:t>3. Классиф</w:t>
      </w:r>
      <w:r>
        <w:t>икация информационных систем проводится на этапе создания информационных систем или в ходе их эксплуатации (для ранее введенных в эксплуатацию и (или) модернизируемых информационных систем) с целью установления методов и способов защиты информации, необход</w:t>
      </w:r>
      <w:r>
        <w:t>имых для обеспечения безопасности персональных данных.</w:t>
      </w:r>
    </w:p>
    <w:p w:rsidR="00000000" w:rsidRDefault="00876F19">
      <w:bookmarkStart w:id="7" w:name="sub_1004"/>
      <w:bookmarkEnd w:id="6"/>
      <w:r>
        <w:lastRenderedPageBreak/>
        <w:t>4. Проведение классификации информационных систем включает в себя следующие этапы:</w:t>
      </w:r>
    </w:p>
    <w:bookmarkEnd w:id="7"/>
    <w:p w:rsidR="00000000" w:rsidRDefault="00876F19">
      <w:r>
        <w:t>сбор и анализ исходных данных по информационной системе:</w:t>
      </w:r>
    </w:p>
    <w:p w:rsidR="00000000" w:rsidRDefault="00876F19">
      <w:r>
        <w:t>присвоение информационной системе соо</w:t>
      </w:r>
      <w:r>
        <w:t>тветствующего класса и его документальное оформление.</w:t>
      </w:r>
    </w:p>
    <w:p w:rsidR="00000000" w:rsidRDefault="00876F19">
      <w:bookmarkStart w:id="8" w:name="sub_1005"/>
      <w:r>
        <w:t>5. При проведении классификации информационной системы учитываются следующие исходные данные:</w:t>
      </w:r>
    </w:p>
    <w:bookmarkEnd w:id="8"/>
    <w:p w:rsidR="00000000" w:rsidRDefault="00876F19">
      <w:r>
        <w:t xml:space="preserve">категория обрабатываемых в информационной системе персональных данных - </w:t>
      </w:r>
      <w:r w:rsidR="00463F6F">
        <w:rPr>
          <w:noProof/>
        </w:rPr>
        <w:drawing>
          <wp:inline distT="0" distB="0" distL="0" distR="0">
            <wp:extent cx="2571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876F19">
      <w:r>
        <w:t xml:space="preserve">объем обрабатываемых персональных данных (количество субъектов персональных данных, персональные данные которых обрабатываются в информационной системе) - </w:t>
      </w:r>
      <w:r w:rsidR="00463F6F">
        <w:rPr>
          <w:noProof/>
        </w:rPr>
        <w:drawing>
          <wp:inline distT="0" distB="0" distL="0" distR="0">
            <wp:extent cx="3143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876F19">
      <w:r>
        <w:t>заданные оператором характеристики безопасности</w:t>
      </w:r>
      <w:r>
        <w:t xml:space="preserve"> персональных данных, обрабатываемых в информационной системе;</w:t>
      </w:r>
    </w:p>
    <w:p w:rsidR="00000000" w:rsidRDefault="00876F19">
      <w:r>
        <w:t>структура информационной системы;</w:t>
      </w:r>
    </w:p>
    <w:p w:rsidR="00000000" w:rsidRDefault="00876F19">
      <w:r>
        <w:t>наличие подключений информационной системы к сетям связи общего пользования и (или) сетям международного информационного обмена;</w:t>
      </w:r>
    </w:p>
    <w:p w:rsidR="00000000" w:rsidRDefault="00876F19">
      <w:r>
        <w:t>режим обработки персональных д</w:t>
      </w:r>
      <w:r>
        <w:t>анных;</w:t>
      </w:r>
    </w:p>
    <w:p w:rsidR="00000000" w:rsidRDefault="00876F19">
      <w:r>
        <w:t>режим разграничения прав доступа пользователей информационной системы;</w:t>
      </w:r>
    </w:p>
    <w:p w:rsidR="00000000" w:rsidRDefault="00876F19">
      <w:r>
        <w:t>местонахождение технических средств информационной системы.</w:t>
      </w:r>
    </w:p>
    <w:p w:rsidR="00000000" w:rsidRDefault="00876F19">
      <w:bookmarkStart w:id="9" w:name="sub_1006"/>
      <w:r>
        <w:t xml:space="preserve">6. Определяются следующие категории обрабатываемых в информационной системе персональных данных </w:t>
      </w:r>
      <w:r w:rsidR="00463F6F">
        <w:rPr>
          <w:noProof/>
        </w:rPr>
        <w:drawing>
          <wp:inline distT="0" distB="0" distL="0" distR="0">
            <wp:extent cx="39052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bookmarkEnd w:id="9"/>
    <w:p w:rsidR="00000000" w:rsidRDefault="00876F19">
      <w:r>
        <w:t>категория 1 - персональные данные, касающиеся расовой, национальной принадлежности, политических взглядов, религиозных и философских убеждений, состояния здоровья, интимной жизни;</w:t>
      </w:r>
    </w:p>
    <w:p w:rsidR="00000000" w:rsidRDefault="00876F19">
      <w:r>
        <w:lastRenderedPageBreak/>
        <w:t>категория 2 - персональные данные, позволяющи</w:t>
      </w:r>
      <w:r>
        <w:t>е идентифицировать субъекта персональных данных и получить о нем дополнительную информацию, за исключением персональных данных, относящихся к категории 1;</w:t>
      </w:r>
    </w:p>
    <w:p w:rsidR="00000000" w:rsidRDefault="00876F19">
      <w:r>
        <w:t>категория 3 - персональные данные, позволяющие идентифицировать субъекта персональных данных;</w:t>
      </w:r>
    </w:p>
    <w:p w:rsidR="00000000" w:rsidRDefault="00876F19">
      <w:r>
        <w:t>категор</w:t>
      </w:r>
      <w:r>
        <w:t>ия 4 - обезличенные и (или) общедоступные персональные данные.</w:t>
      </w:r>
    </w:p>
    <w:p w:rsidR="00000000" w:rsidRDefault="00876F19">
      <w:bookmarkStart w:id="10" w:name="sub_1007"/>
      <w:r>
        <w:t xml:space="preserve">7. </w:t>
      </w:r>
      <w:r w:rsidR="00463F6F">
        <w:rPr>
          <w:noProof/>
        </w:rPr>
        <w:drawing>
          <wp:inline distT="0" distB="0" distL="0" distR="0">
            <wp:extent cx="3143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может принимать следующие значения:</w:t>
      </w:r>
    </w:p>
    <w:bookmarkEnd w:id="10"/>
    <w:p w:rsidR="00000000" w:rsidRDefault="00876F19">
      <w:r>
        <w:t>1 - в информационной системе одновременно обрабатываются персональные данные более чем 100 000 субъект</w:t>
      </w:r>
      <w:r>
        <w:t>ов персональных данных или персональные данные субъектов персональных данных в пределах субъекта Российской Федерации или Российской Федерации в целом;</w:t>
      </w:r>
    </w:p>
    <w:p w:rsidR="00000000" w:rsidRDefault="00876F19">
      <w:r>
        <w:t>2 - в информационной системе одновременно обрабатываются персональные данные от 1000 до 100 000 субъекто</w:t>
      </w:r>
      <w:r>
        <w:t>в персональных данных или персональные данные субъектов персональных данных, работающих в отрасли экономики Российской Федерации, в органе государственной власти, проживающих в пределах муниципального образования;</w:t>
      </w:r>
    </w:p>
    <w:p w:rsidR="00000000" w:rsidRDefault="00876F19">
      <w:r>
        <w:t xml:space="preserve">3 - в информационной системе одновременно </w:t>
      </w:r>
      <w:r>
        <w:t>обрабатываются данные менее чем 1000 субъектов персональных данных или персональные данные субъектов персональных данных в пределах конкретной организации.</w:t>
      </w:r>
    </w:p>
    <w:p w:rsidR="00000000" w:rsidRDefault="00876F19">
      <w:bookmarkStart w:id="11" w:name="sub_1008"/>
      <w:r>
        <w:t>8. По заданным оператором характеристикам безопасности персональных данных, обрабатываемых в</w:t>
      </w:r>
      <w:r>
        <w:t xml:space="preserve"> информационной системе, информационные системы подразделяются на типовые и специальные информационные системы.</w:t>
      </w:r>
    </w:p>
    <w:bookmarkEnd w:id="11"/>
    <w:p w:rsidR="00000000" w:rsidRDefault="00876F19">
      <w:r>
        <w:t>Типовые информационные системы - информационные системы, в которых требуется обеспечение только конфиденциальности персональных данных.</w:t>
      </w:r>
    </w:p>
    <w:p w:rsidR="00000000" w:rsidRDefault="00876F19">
      <w:r>
        <w:lastRenderedPageBreak/>
        <w:t>Специальные информационные системы - информационные системы, в которых вне зависимости от необходимости обеспечения конфиденциальности персональных данных требуется обеспечить хотя бы одну из характеристик безопасности персональных данных, отличную от конф</w:t>
      </w:r>
      <w:r>
        <w:t>иденциальности (защищенность от уничтожения, изменения, блокирования, а также иных несанкционированных действий).</w:t>
      </w:r>
    </w:p>
    <w:p w:rsidR="00000000" w:rsidRDefault="00876F19">
      <w:r>
        <w:t>К специальным информационным системам должны быть отнесены:</w:t>
      </w:r>
    </w:p>
    <w:p w:rsidR="00000000" w:rsidRDefault="00876F19">
      <w:r>
        <w:t>информационные системы, в которых обрабатываются персональные данные, касающиеся с</w:t>
      </w:r>
      <w:r>
        <w:t>остояния здоровья субъектов персональных данных;</w:t>
      </w:r>
    </w:p>
    <w:p w:rsidR="00000000" w:rsidRDefault="00876F19">
      <w:r>
        <w:t>информационные системы, в которых преду</w:t>
      </w:r>
      <w:r>
        <w:t>смотрено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интересы.</w:t>
      </w:r>
    </w:p>
    <w:p w:rsidR="00000000" w:rsidRDefault="00876F19">
      <w:bookmarkStart w:id="12" w:name="sub_1009"/>
      <w:r>
        <w:t xml:space="preserve">9. По </w:t>
      </w:r>
      <w:r>
        <w:t>структуре информационные системы подразделяются:</w:t>
      </w:r>
    </w:p>
    <w:bookmarkEnd w:id="12"/>
    <w:p w:rsidR="00000000" w:rsidRDefault="00876F19">
      <w:r>
        <w:t>на автономные (не подключенные к иным информационным системам) комплексы технических и программных средств, предназначенные для обработки персональных данных (автоматизированные рабочие места);</w:t>
      </w:r>
    </w:p>
    <w:p w:rsidR="00000000" w:rsidRDefault="00876F19">
      <w:r>
        <w:t>на ко</w:t>
      </w:r>
      <w:r>
        <w:t>мплексы автоматизированных рабочих мест, объединенных в единую информационную систему средствами связи без использования технологии удаленного доступа (локальные информационные системы);</w:t>
      </w:r>
    </w:p>
    <w:p w:rsidR="00000000" w:rsidRDefault="00876F19">
      <w:r>
        <w:t>на комплексы автоматизированных рабочих мест и (или) локальных информ</w:t>
      </w:r>
      <w:r>
        <w:t>ационных систем, объединенных в единую информационную систему средствами связи с использованием технологии удаленного доступа (распределенные информационные системы).</w:t>
      </w:r>
    </w:p>
    <w:p w:rsidR="00000000" w:rsidRDefault="00876F19">
      <w:bookmarkStart w:id="13" w:name="sub_1010"/>
      <w:r>
        <w:lastRenderedPageBreak/>
        <w:t>10. По наличию подключений к сетям связи общего пользования и (или) сетям междуна</w:t>
      </w:r>
      <w:r>
        <w:t>родного информационного обмена информационные системы подразделяются на системы, имеющие подключения, и системы, не имеющие подключений.</w:t>
      </w:r>
    </w:p>
    <w:p w:rsidR="00000000" w:rsidRDefault="00876F19">
      <w:bookmarkStart w:id="14" w:name="sub_1011"/>
      <w:bookmarkEnd w:id="13"/>
      <w:r>
        <w:t>11. По режиму обработки персональных данных в информационной системе информационные системы подразделяю</w:t>
      </w:r>
      <w:r>
        <w:t>тся на однопользовательские и многопользовательские.</w:t>
      </w:r>
    </w:p>
    <w:p w:rsidR="00000000" w:rsidRDefault="00876F19">
      <w:bookmarkStart w:id="15" w:name="sub_1012"/>
      <w:bookmarkEnd w:id="14"/>
      <w:r>
        <w:t>12. По разграничению прав доступа пользователей информационные системы подразделяются на системы без разграничения прав доступа и системы с разграничением прав доступа.</w:t>
      </w:r>
    </w:p>
    <w:p w:rsidR="00000000" w:rsidRDefault="00876F19">
      <w:bookmarkStart w:id="16" w:name="sub_1013"/>
      <w:bookmarkEnd w:id="15"/>
      <w:r>
        <w:t>13</w:t>
      </w:r>
      <w:r>
        <w:t>. Информационные системы в зависимости от местонахождения их технических средств подразделяются на системы, все технические средства которых находятся в пределах Российской Федерации, и системы, технические средства которых частично или целиком находятся з</w:t>
      </w:r>
      <w:r>
        <w:t>а пределами Российской Федерации.</w:t>
      </w:r>
    </w:p>
    <w:p w:rsidR="00000000" w:rsidRDefault="00876F19">
      <w:bookmarkStart w:id="17" w:name="sub_1014"/>
      <w:bookmarkEnd w:id="16"/>
      <w:r>
        <w:t>14. По результатам анализа исходных данных типовой информационной системе присваивается один из следующих классов:</w:t>
      </w:r>
    </w:p>
    <w:bookmarkEnd w:id="17"/>
    <w:p w:rsidR="00000000" w:rsidRDefault="00876F19">
      <w:r>
        <w:t>класс 1 (К1) - информационные системы, для которых нарушение заданной характеристик</w:t>
      </w:r>
      <w:r>
        <w:t>и безопасности персональных данных, обрабатываемых в них, может привести к значительным негативным последствиям для субъектов персональных данных;</w:t>
      </w:r>
    </w:p>
    <w:p w:rsidR="00000000" w:rsidRDefault="00876F19">
      <w:r>
        <w:t>класс 2 (К2) - информационные системы, для которых нарушение заданной характеристики безопасности персональны</w:t>
      </w:r>
      <w:r>
        <w:t>х данных, обрабатываемых в них, может привести к негативным последствиям для субъектов персональных данных;</w:t>
      </w:r>
    </w:p>
    <w:p w:rsidR="00000000" w:rsidRDefault="00876F19">
      <w:r>
        <w:t>класс 3 (К3) - информационные системы, для которых нарушение заданной характеристики безопасности персональных данных, обрабатываемых в них, может п</w:t>
      </w:r>
      <w:r>
        <w:t>ривести к незначительным негативным последствиям для субъектов персональных данных;</w:t>
      </w:r>
    </w:p>
    <w:p w:rsidR="00000000" w:rsidRDefault="00876F19">
      <w:r>
        <w:lastRenderedPageBreak/>
        <w:t>класс 4 (К4) - информационные системы, для которых нарушение заданной характеристики безопасности персональных данных, обрабатываемых в них, не приводит к негативным послед</w:t>
      </w:r>
      <w:r>
        <w:t>ствиям для субъектов персональных данных.</w:t>
      </w:r>
    </w:p>
    <w:p w:rsidR="00000000" w:rsidRDefault="00876F19">
      <w:bookmarkStart w:id="18" w:name="sub_1015"/>
      <w:r>
        <w:t>15. Класс типовой информационной системы определяется в соответствии с таблицей.</w:t>
      </w:r>
    </w:p>
    <w:bookmarkEnd w:id="18"/>
    <w:p w:rsidR="00000000" w:rsidRDefault="00876F1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2075"/>
        <w:gridCol w:w="2075"/>
        <w:gridCol w:w="21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F19">
            <w:pPr>
              <w:pStyle w:val="aff7"/>
              <w:jc w:val="right"/>
            </w:pPr>
            <w:r>
              <w:t>Х_нпд</w:t>
            </w:r>
          </w:p>
          <w:p w:rsidR="00000000" w:rsidRDefault="00876F19">
            <w:pPr>
              <w:pStyle w:val="aff7"/>
              <w:jc w:val="center"/>
            </w:pPr>
            <w:r>
              <w:t>\</w:t>
            </w:r>
          </w:p>
          <w:p w:rsidR="00000000" w:rsidRDefault="00876F19">
            <w:pPr>
              <w:pStyle w:val="afff0"/>
            </w:pPr>
            <w:r>
              <w:t>Х_пд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F19">
            <w:pPr>
              <w:pStyle w:val="aff7"/>
              <w:jc w:val="center"/>
            </w:pPr>
            <w: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F19">
            <w:pPr>
              <w:pStyle w:val="aff7"/>
              <w:jc w:val="center"/>
            </w:pPr>
            <w: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F1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F19">
            <w:pPr>
              <w:pStyle w:val="aff7"/>
            </w:pPr>
            <w:r>
              <w:t>категория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F19">
            <w:pPr>
              <w:pStyle w:val="aff7"/>
              <w:jc w:val="center"/>
            </w:pPr>
            <w:r>
              <w:t>К4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F19">
            <w:pPr>
              <w:pStyle w:val="aff7"/>
              <w:jc w:val="center"/>
            </w:pPr>
            <w:r>
              <w:t>К4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F19">
            <w:pPr>
              <w:pStyle w:val="aff7"/>
              <w:jc w:val="center"/>
            </w:pPr>
            <w:r>
              <w:t>К4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F19">
            <w:pPr>
              <w:pStyle w:val="aff7"/>
            </w:pPr>
            <w:r>
              <w:t>категория 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F19">
            <w:pPr>
              <w:pStyle w:val="aff7"/>
              <w:jc w:val="center"/>
            </w:pPr>
            <w:r>
              <w:t>К3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F19">
            <w:pPr>
              <w:pStyle w:val="aff7"/>
              <w:jc w:val="center"/>
            </w:pPr>
            <w:r>
              <w:t>К3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F19">
            <w:pPr>
              <w:pStyle w:val="aff7"/>
              <w:jc w:val="center"/>
            </w:pPr>
            <w:r>
              <w:t>К2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F19">
            <w:pPr>
              <w:pStyle w:val="aff7"/>
            </w:pPr>
            <w:r>
              <w:t>категория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F19">
            <w:pPr>
              <w:pStyle w:val="aff7"/>
              <w:jc w:val="center"/>
            </w:pPr>
            <w:r>
              <w:t>К3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F19">
            <w:pPr>
              <w:pStyle w:val="aff7"/>
              <w:jc w:val="center"/>
            </w:pPr>
            <w:r>
              <w:t>К2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F19">
            <w:pPr>
              <w:pStyle w:val="aff7"/>
              <w:jc w:val="center"/>
            </w:pPr>
            <w:r>
              <w:t>К1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F19">
            <w:pPr>
              <w:pStyle w:val="aff7"/>
            </w:pPr>
            <w:r>
              <w:t>категория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F19">
            <w:pPr>
              <w:pStyle w:val="aff7"/>
              <w:jc w:val="center"/>
            </w:pPr>
            <w:r>
              <w:t>К1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F19">
            <w:pPr>
              <w:pStyle w:val="aff7"/>
              <w:jc w:val="center"/>
            </w:pPr>
            <w:r>
              <w:t>К1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F19">
            <w:pPr>
              <w:pStyle w:val="aff7"/>
              <w:jc w:val="center"/>
            </w:pPr>
            <w:r>
              <w:t>К1</w:t>
            </w:r>
          </w:p>
        </w:tc>
      </w:tr>
    </w:tbl>
    <w:p w:rsidR="00000000" w:rsidRDefault="00876F19"/>
    <w:p w:rsidR="00000000" w:rsidRDefault="00876F19">
      <w:bookmarkStart w:id="19" w:name="sub_1016"/>
      <w:r>
        <w:t xml:space="preserve">16. По результатам анализа исходных данных класс специальной информационной системы определяется на основе модели угроз безопасности персональных данных в соответствии с методическими документами, разрабатываемыми в соответствии с </w:t>
      </w:r>
      <w:hyperlink r:id="rId10" w:history="1">
        <w:r>
          <w:rPr>
            <w:rStyle w:val="a4"/>
          </w:rPr>
          <w:t>пунктом 2</w:t>
        </w:r>
      </w:hyperlink>
      <w:r>
        <w:t xml:space="preserve"> постановления Правительства Российской Федерации от 17 ноября 2007 г. N 781 "Об утверждении Положения об обеспечении безопасности персональных данных при их обработке в информационных системах персональных данных"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000000" w:rsidRDefault="00876F19">
      <w:bookmarkStart w:id="20" w:name="sub_1017"/>
      <w:bookmarkEnd w:id="19"/>
      <w:r>
        <w:t>17. В случае выделения в составе информационной системы подсистем, каждая из которых является информационной системой, информационной системе в целом присваивается класс, соответствующий наиболее высокому классу входящих в нее</w:t>
      </w:r>
      <w:r>
        <w:t xml:space="preserve"> подсистем.</w:t>
      </w:r>
    </w:p>
    <w:p w:rsidR="00000000" w:rsidRDefault="00876F19">
      <w:bookmarkStart w:id="21" w:name="sub_1018"/>
      <w:bookmarkEnd w:id="20"/>
      <w:r>
        <w:t>18. Результаты классификации информационных систем оформляются соответствующим актом оператора.</w:t>
      </w:r>
    </w:p>
    <w:p w:rsidR="00000000" w:rsidRDefault="00876F19">
      <w:bookmarkStart w:id="22" w:name="sub_1019"/>
      <w:bookmarkEnd w:id="21"/>
      <w:r>
        <w:t>19. Класс информационной системы может быть пересмотрен:</w:t>
      </w:r>
    </w:p>
    <w:bookmarkEnd w:id="22"/>
    <w:p w:rsidR="00000000" w:rsidRDefault="00876F19">
      <w:r>
        <w:lastRenderedPageBreak/>
        <w:t>по решению оператора на основе проведенных им анали</w:t>
      </w:r>
      <w:r>
        <w:t>за и оценки угроз безопасности персональных данных с учетом особенностей и (или) изменений конкретной информационной системы;</w:t>
      </w:r>
    </w:p>
    <w:p w:rsidR="00000000" w:rsidRDefault="00876F19">
      <w:r>
        <w:t>по результатам мероприятий по контролю за выполнением требований к обеспечению безопасности персональных данных при их обработке в</w:t>
      </w:r>
      <w:r>
        <w:t xml:space="preserve"> информационной системе.</w:t>
      </w:r>
    </w:p>
    <w:p w:rsidR="00000000" w:rsidRDefault="00876F19"/>
    <w:p w:rsidR="00000000" w:rsidRDefault="00876F19">
      <w:r>
        <w:t>______________________________</w:t>
      </w:r>
    </w:p>
    <w:p w:rsidR="00000000" w:rsidRDefault="00876F19">
      <w:bookmarkStart w:id="23" w:name="sub_1111"/>
      <w:r>
        <w:t xml:space="preserve">* </w:t>
      </w:r>
      <w:hyperlink r:id="rId11" w:history="1">
        <w:r>
          <w:rPr>
            <w:rStyle w:val="a4"/>
          </w:rPr>
          <w:t>Абзац первый пункта 1</w:t>
        </w:r>
      </w:hyperlink>
      <w:r>
        <w:t xml:space="preserve"> Положения об обеспечении безопасности персональных данных при их обработке в информационных системах персональных данных, утвержден</w:t>
      </w:r>
      <w:r>
        <w:t xml:space="preserve">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ноября 2007 г. N 781 (Собрание законодательства Российской Федерации, 2007, N 48, часть II, ст. 6001) (далее - Положение).</w:t>
      </w:r>
    </w:p>
    <w:p w:rsidR="00000000" w:rsidRDefault="00876F19">
      <w:bookmarkStart w:id="24" w:name="sub_2222"/>
      <w:bookmarkEnd w:id="23"/>
      <w:r>
        <w:t xml:space="preserve">** </w:t>
      </w:r>
      <w:hyperlink r:id="rId13" w:history="1">
        <w:r>
          <w:rPr>
            <w:rStyle w:val="a4"/>
          </w:rPr>
          <w:t>Абзац первый пункта 6</w:t>
        </w:r>
      </w:hyperlink>
      <w:r>
        <w:t xml:space="preserve"> Положения.</w:t>
      </w:r>
    </w:p>
    <w:p w:rsidR="00000000" w:rsidRDefault="00876F19">
      <w:bookmarkStart w:id="25" w:name="sub_3333"/>
      <w:bookmarkEnd w:id="24"/>
      <w:r>
        <w:t>*** Собрание законодательства Российской Федерации 2007, N 48, часть II, ст. 6001.</w:t>
      </w:r>
    </w:p>
    <w:bookmarkEnd w:id="25"/>
    <w:p w:rsidR="00876F19" w:rsidRDefault="00876F19"/>
    <w:sectPr w:rsidR="00876F1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6F"/>
    <w:rsid w:val="00463F6F"/>
    <w:rsid w:val="008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AC946EB-AC65-4BBB-848A-25D182E8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garantF1://92223.100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garantF1://9222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garantF1://92223.1001" TargetMode="External"/><Relationship Id="rId5" Type="http://schemas.openxmlformats.org/officeDocument/2006/relationships/hyperlink" Target="garantF1://92223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92223.2" TargetMode="External"/><Relationship Id="rId4" Type="http://schemas.openxmlformats.org/officeDocument/2006/relationships/hyperlink" Target="garantF1://92223.1006" TargetMode="Externa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Бурлаков</cp:lastModifiedBy>
  <cp:revision>3</cp:revision>
  <dcterms:created xsi:type="dcterms:W3CDTF">2015-09-22T11:39:00Z</dcterms:created>
  <dcterms:modified xsi:type="dcterms:W3CDTF">2015-09-22T11:39:00Z</dcterms:modified>
</cp:coreProperties>
</file>